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0A" w:rsidRPr="00864C04" w:rsidRDefault="00C53C0A" w:rsidP="00C53C0A">
      <w:pPr>
        <w:spacing w:after="0"/>
      </w:pPr>
    </w:p>
    <w:p w:rsidR="009D70D9" w:rsidRPr="00864C04" w:rsidRDefault="009D70D9" w:rsidP="00C53C0A">
      <w:pPr>
        <w:spacing w:after="0"/>
      </w:pPr>
    </w:p>
    <w:tbl>
      <w:tblPr>
        <w:tblW w:w="9280" w:type="dxa"/>
        <w:tblInd w:w="93" w:type="dxa"/>
        <w:tblLook w:val="04A0"/>
      </w:tblPr>
      <w:tblGrid>
        <w:gridCol w:w="1725"/>
        <w:gridCol w:w="602"/>
        <w:gridCol w:w="1378"/>
        <w:gridCol w:w="1593"/>
        <w:gridCol w:w="837"/>
        <w:gridCol w:w="940"/>
        <w:gridCol w:w="924"/>
        <w:gridCol w:w="1281"/>
      </w:tblGrid>
      <w:tr w:rsidR="009D70D9" w:rsidRPr="009D70D9" w:rsidTr="009D70D9">
        <w:trPr>
          <w:trHeight w:val="315"/>
        </w:trPr>
        <w:tc>
          <w:tcPr>
            <w:tcW w:w="9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DB3E2"/>
            <w:hideMark/>
          </w:tcPr>
          <w:p w:rsidR="009D70D9" w:rsidRPr="009D70D9" w:rsidRDefault="009D70D9" w:rsidP="0078672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Meeting Details</w:t>
            </w:r>
            <w:r w:rsidRPr="009D70D9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: </w:t>
            </w:r>
            <w:r w:rsidR="00786723">
              <w:rPr>
                <w:rFonts w:ascii="Cambria" w:eastAsia="Times New Roman" w:hAnsi="Cambria" w:cs="Calibri"/>
                <w:b/>
                <w:bCs/>
                <w:color w:val="000000"/>
              </w:rPr>
              <w:t>Requirement Gathering at NHDC for HRMS</w:t>
            </w:r>
          </w:p>
        </w:tc>
      </w:tr>
      <w:tr w:rsidR="009D70D9" w:rsidRPr="009D70D9" w:rsidTr="00851129">
        <w:trPr>
          <w:trHeight w:val="315"/>
        </w:trPr>
        <w:tc>
          <w:tcPr>
            <w:tcW w:w="2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E3BC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Meeting Title:</w:t>
            </w:r>
          </w:p>
        </w:tc>
        <w:tc>
          <w:tcPr>
            <w:tcW w:w="695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70D9" w:rsidRPr="009D70D9" w:rsidRDefault="004A1A26" w:rsidP="009D70D9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HRMS Requirement Gathering</w:t>
            </w:r>
          </w:p>
        </w:tc>
      </w:tr>
      <w:tr w:rsidR="009D70D9" w:rsidRPr="009D70D9" w:rsidTr="00067B60">
        <w:trPr>
          <w:trHeight w:val="300"/>
        </w:trPr>
        <w:tc>
          <w:tcPr>
            <w:tcW w:w="23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E3BC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Meeting ID: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70D9" w:rsidRPr="009D70D9" w:rsidRDefault="009D70D9" w:rsidP="004A1A2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-</w:t>
            </w:r>
          </w:p>
        </w:tc>
        <w:tc>
          <w:tcPr>
            <w:tcW w:w="1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E3BC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Meeting Called By: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 xml:space="preserve">XTPL &amp; SFA 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E3BC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Date: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70D9" w:rsidRPr="009D70D9" w:rsidRDefault="00C9366B" w:rsidP="00C936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13.11.</w:t>
            </w:r>
            <w:r w:rsidR="009D70D9" w:rsidRPr="009D70D9">
              <w:rPr>
                <w:rFonts w:ascii="Cambria" w:eastAsia="Times New Roman" w:hAnsi="Cambria" w:cs="Calibri"/>
                <w:color w:val="000000"/>
              </w:rPr>
              <w:t>2018</w:t>
            </w:r>
          </w:p>
        </w:tc>
      </w:tr>
      <w:tr w:rsidR="009D70D9" w:rsidRPr="009D70D9" w:rsidTr="00067B60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D70D9" w:rsidRPr="009D70D9" w:rsidTr="00067B60">
        <w:trPr>
          <w:trHeight w:val="540"/>
        </w:trPr>
        <w:tc>
          <w:tcPr>
            <w:tcW w:w="23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E3BC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Venue: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70D9" w:rsidRPr="009D70D9" w:rsidRDefault="004A1A26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NHDC Office</w:t>
            </w:r>
          </w:p>
        </w:tc>
        <w:tc>
          <w:tcPr>
            <w:tcW w:w="1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E3BC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Start Time:</w:t>
            </w:r>
          </w:p>
        </w:tc>
        <w:tc>
          <w:tcPr>
            <w:tcW w:w="17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70D9" w:rsidRPr="009D70D9" w:rsidRDefault="004A1A26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10.1</w:t>
            </w:r>
            <w:r w:rsidR="00E0587F">
              <w:rPr>
                <w:rFonts w:ascii="Cambria" w:eastAsia="Times New Roman" w:hAnsi="Cambria" w:cs="Calibri"/>
                <w:color w:val="000000"/>
              </w:rPr>
              <w:t>5</w:t>
            </w:r>
            <w:r w:rsidR="009D70D9" w:rsidRPr="009D70D9">
              <w:rPr>
                <w:rFonts w:ascii="Cambria" w:eastAsia="Times New Roman" w:hAnsi="Cambria" w:cs="Calibri"/>
                <w:color w:val="000000"/>
              </w:rPr>
              <w:t xml:space="preserve"> </w:t>
            </w:r>
            <w:r>
              <w:rPr>
                <w:rFonts w:ascii="Cambria" w:eastAsia="Times New Roman" w:hAnsi="Cambria" w:cs="Calibri"/>
                <w:color w:val="000000"/>
              </w:rPr>
              <w:t>AM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E3BC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End Time: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70D9" w:rsidRPr="009D70D9" w:rsidRDefault="004A1A26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02:0</w:t>
            </w:r>
            <w:r w:rsidR="009D70D9" w:rsidRPr="009D70D9">
              <w:rPr>
                <w:rFonts w:ascii="Cambria" w:eastAsia="Times New Roman" w:hAnsi="Cambria" w:cs="Calibri"/>
                <w:color w:val="000000"/>
              </w:rPr>
              <w:t>0PM</w:t>
            </w:r>
          </w:p>
        </w:tc>
      </w:tr>
      <w:tr w:rsidR="009D70D9" w:rsidRPr="009D70D9" w:rsidTr="00067B60">
        <w:trPr>
          <w:trHeight w:val="258"/>
        </w:trPr>
        <w:tc>
          <w:tcPr>
            <w:tcW w:w="23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D70D9" w:rsidRPr="009D70D9" w:rsidTr="009D70D9">
        <w:trPr>
          <w:trHeight w:val="315"/>
        </w:trPr>
        <w:tc>
          <w:tcPr>
            <w:tcW w:w="92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DB3E2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 xml:space="preserve">Attendees: </w:t>
            </w:r>
          </w:p>
        </w:tc>
      </w:tr>
      <w:tr w:rsidR="00067B60" w:rsidRPr="009D70D9" w:rsidTr="00067B60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E3BC"/>
            <w:hideMark/>
          </w:tcPr>
          <w:p w:rsidR="00067B60" w:rsidRPr="009D70D9" w:rsidRDefault="00067B60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Sr. #</w:t>
            </w:r>
          </w:p>
        </w:tc>
        <w:tc>
          <w:tcPr>
            <w:tcW w:w="44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E3BC"/>
            <w:hideMark/>
          </w:tcPr>
          <w:p w:rsidR="00067B60" w:rsidRPr="009D70D9" w:rsidRDefault="00067B60" w:rsidP="009D70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Name</w:t>
            </w:r>
          </w:p>
        </w:tc>
        <w:tc>
          <w:tcPr>
            <w:tcW w:w="31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E3BC"/>
            <w:hideMark/>
          </w:tcPr>
          <w:p w:rsidR="00067B60" w:rsidRPr="009D70D9" w:rsidRDefault="00067B60" w:rsidP="009D70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Organization</w:t>
            </w:r>
          </w:p>
        </w:tc>
      </w:tr>
      <w:tr w:rsidR="00067B60" w:rsidRPr="009D70D9" w:rsidTr="00067B60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Pr="009D70D9" w:rsidRDefault="00067B60" w:rsidP="009D70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44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Pr="009D70D9" w:rsidRDefault="00067B60" w:rsidP="004A1A2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 xml:space="preserve">Mr. </w:t>
            </w:r>
            <w:r>
              <w:rPr>
                <w:rFonts w:ascii="Cambria" w:eastAsia="Times New Roman" w:hAnsi="Cambria" w:cs="Calibri"/>
                <w:color w:val="000000"/>
              </w:rPr>
              <w:t>Murthy</w:t>
            </w:r>
          </w:p>
        </w:tc>
        <w:tc>
          <w:tcPr>
            <w:tcW w:w="31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Pr="009D70D9" w:rsidRDefault="00067B60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NHDC</w:t>
            </w:r>
          </w:p>
        </w:tc>
      </w:tr>
      <w:tr w:rsidR="00067B60" w:rsidRPr="009D70D9" w:rsidTr="00067B60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Pr="009D70D9" w:rsidRDefault="00067B60" w:rsidP="009D70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44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Pr="009D70D9" w:rsidRDefault="00067B60" w:rsidP="004F09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Ms. Reshama</w:t>
            </w:r>
          </w:p>
        </w:tc>
        <w:tc>
          <w:tcPr>
            <w:tcW w:w="31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Pr="004A1A26" w:rsidRDefault="00067B60" w:rsidP="004F098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NHDC</w:t>
            </w:r>
          </w:p>
        </w:tc>
      </w:tr>
      <w:tr w:rsidR="00067B60" w:rsidRPr="009D70D9" w:rsidTr="00067B60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Pr="009D70D9" w:rsidRDefault="00067B60" w:rsidP="009D70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44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Pr="009D70D9" w:rsidRDefault="00067B60" w:rsidP="004A1A2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M</w:t>
            </w:r>
            <w:r>
              <w:rPr>
                <w:rFonts w:ascii="Cambria" w:eastAsia="Times New Roman" w:hAnsi="Cambria" w:cs="Calibri"/>
                <w:color w:val="000000"/>
              </w:rPr>
              <w:t>s. Rupam Jain</w:t>
            </w:r>
          </w:p>
        </w:tc>
        <w:tc>
          <w:tcPr>
            <w:tcW w:w="31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Pr="009D70D9" w:rsidRDefault="00067B60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Xtranet</w:t>
            </w:r>
          </w:p>
        </w:tc>
      </w:tr>
      <w:tr w:rsidR="00067B60" w:rsidRPr="009D70D9" w:rsidTr="00067B60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Default="00067B60" w:rsidP="009D70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44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Pr="009D70D9" w:rsidRDefault="00067B60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Mr. Sambhav Jain</w:t>
            </w:r>
          </w:p>
        </w:tc>
        <w:tc>
          <w:tcPr>
            <w:tcW w:w="31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Pr="009D70D9" w:rsidRDefault="00067B60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Xtranet</w:t>
            </w:r>
          </w:p>
        </w:tc>
      </w:tr>
      <w:tr w:rsidR="00067B60" w:rsidRPr="009D70D9" w:rsidTr="00067B60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Default="00067B60" w:rsidP="009D70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44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Default="00067B60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Mr. Nitin</w:t>
            </w:r>
          </w:p>
        </w:tc>
        <w:tc>
          <w:tcPr>
            <w:tcW w:w="31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Default="00067B60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Xtranet</w:t>
            </w:r>
          </w:p>
        </w:tc>
      </w:tr>
      <w:tr w:rsidR="00067B60" w:rsidRPr="009D70D9" w:rsidTr="00067B60">
        <w:trPr>
          <w:trHeight w:val="315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Default="00067B60" w:rsidP="009D70D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44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Default="00067B60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14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7B60" w:rsidRDefault="00067B60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9D70D9" w:rsidRPr="009D70D9" w:rsidTr="00067B60">
        <w:trPr>
          <w:trHeight w:val="502"/>
        </w:trPr>
        <w:tc>
          <w:tcPr>
            <w:tcW w:w="17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6E3BC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Agenda of Meeting: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D70D9" w:rsidRPr="009D70D9" w:rsidRDefault="0096127D" w:rsidP="0096127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Requirement gathering kick off  meeting for HRMS  System</w:t>
            </w:r>
          </w:p>
        </w:tc>
      </w:tr>
      <w:tr w:rsidR="009D70D9" w:rsidRPr="009D70D9" w:rsidTr="00067B60">
        <w:trPr>
          <w:trHeight w:val="2329"/>
        </w:trPr>
        <w:tc>
          <w:tcPr>
            <w:tcW w:w="1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6E3BC"/>
            <w:hideMark/>
          </w:tcPr>
          <w:p w:rsidR="009D70D9" w:rsidRPr="009D70D9" w:rsidRDefault="009D70D9" w:rsidP="009D70D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9D70D9">
              <w:rPr>
                <w:rFonts w:ascii="Cambria" w:eastAsia="Times New Roman" w:hAnsi="Cambria" w:cs="Calibri"/>
                <w:color w:val="000000"/>
              </w:rPr>
              <w:t>Discussion Points</w:t>
            </w:r>
          </w:p>
        </w:tc>
        <w:tc>
          <w:tcPr>
            <w:tcW w:w="755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6127D" w:rsidRDefault="0096127D" w:rsidP="0096127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  <w:t>Employee Information Management System</w:t>
            </w:r>
            <w:r w:rsidRPr="00377636"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  <w:t xml:space="preserve"> </w:t>
            </w:r>
          </w:p>
          <w:p w:rsidR="0096127D" w:rsidRPr="0096127D" w:rsidRDefault="0096127D" w:rsidP="0096127D">
            <w:pPr>
              <w:pStyle w:val="ListParagraph"/>
              <w:spacing w:after="0" w:line="240" w:lineRule="auto"/>
              <w:ind w:left="360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96127D" w:rsidRPr="00C9366B" w:rsidRDefault="0096127D" w:rsidP="00961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User Roles</w:t>
            </w:r>
            <w:r w:rsidRPr="00C9366B"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  <w:t>- Employee /</w:t>
            </w:r>
            <w:r w:rsidR="001C68E7"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  <w:t>Controlling Officer/</w:t>
            </w:r>
            <w:r w:rsidRPr="00C9366B"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  <w:t xml:space="preserve"> HR/ Admin Login</w:t>
            </w:r>
          </w:p>
          <w:p w:rsidR="0096127D" w:rsidRDefault="00C9366B" w:rsidP="00961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Complete e</w:t>
            </w:r>
            <w:r w:rsidR="0096127D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mployee informa</w:t>
            </w: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tion is handled through masters which are </w:t>
            </w:r>
            <w:r w:rsidR="0096127D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created by Admin and updated by HR.</w:t>
            </w:r>
            <w:r w:rsidR="001874C7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 (Employee Enrolment </w:t>
            </w:r>
            <w:r w:rsidR="00A44E22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form need</w:t>
            </w:r>
            <w:r w:rsidR="001874C7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 to be provided by NHDC)</w:t>
            </w:r>
            <w:r w:rsidR="00247539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.</w:t>
            </w:r>
          </w:p>
          <w:p w:rsidR="0096127D" w:rsidRDefault="0096127D" w:rsidP="00961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Employee has view only rights in the system, where he can view details and raise Online Request </w:t>
            </w:r>
            <w:r w:rsidR="00C9366B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to HR via his respective Controlling Officer  </w:t>
            </w: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for information update</w:t>
            </w:r>
            <w:r w:rsidR="00C9366B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 along with supporting documents and reasons</w:t>
            </w:r>
          </w:p>
          <w:p w:rsidR="00C9366B" w:rsidRDefault="00C9366B" w:rsidP="00961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Sections such as Transfer/Promotion/Retirement/PF are for displaying employee’s respective history, there is no functionality to add new record.</w:t>
            </w:r>
          </w:p>
          <w:p w:rsidR="00C9366B" w:rsidRDefault="00C9366B" w:rsidP="0096127D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Only HR can  register a employee in the system</w:t>
            </w:r>
          </w:p>
          <w:p w:rsidR="00C9366B" w:rsidRDefault="00C9366B" w:rsidP="00C9366B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8D58D3" w:rsidRDefault="00C9366B" w:rsidP="008D58D3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  <w:t xml:space="preserve">Advance </w:t>
            </w:r>
            <w:r w:rsidRPr="00C9366B"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  <w:t>Management</w:t>
            </w:r>
          </w:p>
          <w:p w:rsidR="001C68E7" w:rsidRDefault="001C68E7" w:rsidP="008D58D3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8D58D3" w:rsidRDefault="008D58D3" w:rsidP="00C9366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User Roles- </w:t>
            </w:r>
            <w:r w:rsidRPr="001C68E7"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  <w:t>Employee/ Controlling Officer</w:t>
            </w: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/ </w:t>
            </w:r>
            <w:r w:rsidR="001C68E7" w:rsidRPr="008D58D3"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  <w:t>HR/ Admin Login</w:t>
            </w:r>
            <w:r w:rsidR="001C68E7"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  <w:t>/Legal Officer/Finance User/Estimate User/Admin</w:t>
            </w:r>
          </w:p>
          <w:p w:rsidR="00C9366B" w:rsidRDefault="00C9366B" w:rsidP="00C9366B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There are following types of advances-</w:t>
            </w:r>
          </w:p>
          <w:p w:rsidR="00C9366B" w:rsidRDefault="008D58D3" w:rsidP="00C9366B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House Building-</w:t>
            </w:r>
          </w:p>
          <w:p w:rsidR="008D58D3" w:rsidRDefault="008D58D3" w:rsidP="008D58D3">
            <w:pPr>
              <w:pStyle w:val="ListParagraph"/>
              <w:numPr>
                <w:ilvl w:val="2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Land Purchase</w:t>
            </w:r>
          </w:p>
          <w:p w:rsidR="008D58D3" w:rsidRDefault="008D58D3" w:rsidP="008D58D3">
            <w:pPr>
              <w:pStyle w:val="ListParagraph"/>
              <w:numPr>
                <w:ilvl w:val="2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Construction</w:t>
            </w:r>
          </w:p>
          <w:p w:rsidR="008D58D3" w:rsidRDefault="008D58D3" w:rsidP="008D58D3">
            <w:pPr>
              <w:pStyle w:val="ListParagraph"/>
              <w:numPr>
                <w:ilvl w:val="2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Ready Build</w:t>
            </w:r>
          </w:p>
          <w:p w:rsidR="008D58D3" w:rsidRDefault="008D58D3" w:rsidP="008D58D3">
            <w:pPr>
              <w:pStyle w:val="ListParagraph"/>
              <w:numPr>
                <w:ilvl w:val="2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Enlargement</w:t>
            </w:r>
          </w:p>
          <w:p w:rsidR="008D58D3" w:rsidRDefault="008D58D3" w:rsidP="008D58D3">
            <w:pPr>
              <w:pStyle w:val="ListParagraph"/>
              <w:numPr>
                <w:ilvl w:val="2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Repayment</w:t>
            </w:r>
          </w:p>
          <w:p w:rsidR="008D58D3" w:rsidRDefault="008D58D3" w:rsidP="00C9366B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Conveyance-</w:t>
            </w:r>
          </w:p>
          <w:p w:rsidR="008D58D3" w:rsidRDefault="008D58D3" w:rsidP="008D58D3">
            <w:pPr>
              <w:pStyle w:val="ListParagraph"/>
              <w:numPr>
                <w:ilvl w:val="2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New</w:t>
            </w:r>
          </w:p>
          <w:p w:rsidR="008D58D3" w:rsidRDefault="008D58D3" w:rsidP="008D58D3">
            <w:pPr>
              <w:pStyle w:val="ListParagraph"/>
              <w:numPr>
                <w:ilvl w:val="2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Old</w:t>
            </w:r>
          </w:p>
          <w:p w:rsidR="008D58D3" w:rsidRDefault="008D58D3" w:rsidP="00C9366B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Computer &amp; Peripherals</w:t>
            </w:r>
          </w:p>
          <w:p w:rsidR="008D58D3" w:rsidRDefault="008D58D3" w:rsidP="00C9366B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Multipurpose</w:t>
            </w:r>
          </w:p>
          <w:p w:rsidR="008D58D3" w:rsidRDefault="008D58D3" w:rsidP="008D58D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For all types of advances, Employee has to fill an online application  form </w:t>
            </w: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lastRenderedPageBreak/>
              <w:t xml:space="preserve">capturing basic details like- </w:t>
            </w:r>
          </w:p>
          <w:p w:rsidR="008D58D3" w:rsidRDefault="008D58D3" w:rsidP="008D58D3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Type of Advance</w:t>
            </w:r>
          </w:p>
          <w:p w:rsidR="008D58D3" w:rsidRDefault="008D58D3" w:rsidP="008D58D3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Advance Amount Required</w:t>
            </w:r>
          </w:p>
          <w:p w:rsidR="008D58D3" w:rsidRDefault="008D58D3" w:rsidP="008D58D3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Advance Tenure</w:t>
            </w:r>
          </w:p>
          <w:p w:rsidR="008D58D3" w:rsidRDefault="008D58D3" w:rsidP="008D58D3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Details of Property</w:t>
            </w:r>
          </w:p>
          <w:p w:rsidR="008D58D3" w:rsidRDefault="008D58D3" w:rsidP="008D58D3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Details of Previous Advance Availed</w:t>
            </w:r>
          </w:p>
          <w:p w:rsidR="008D58D3" w:rsidRDefault="008D58D3" w:rsidP="008D58D3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List of documents submitted</w:t>
            </w:r>
          </w:p>
          <w:p w:rsidR="008D58D3" w:rsidRDefault="008D58D3" w:rsidP="008D58D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There is a check list of List of documents which will be populated as per type of advance selected</w:t>
            </w:r>
          </w:p>
          <w:p w:rsidR="001C68E7" w:rsidRDefault="001C68E7" w:rsidP="008D58D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Loan Documents are exchanged through offline process, there is no requirement for taking scanned copy of documents from employee in application</w:t>
            </w:r>
          </w:p>
          <w:p w:rsidR="008D58D3" w:rsidRDefault="008D58D3" w:rsidP="008D58D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There is no validation placed in the application form on Advance Amount and other details except following-</w:t>
            </w:r>
          </w:p>
          <w:p w:rsidR="008D58D3" w:rsidRDefault="008D58D3" w:rsidP="008D58D3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New recruit cannot apply for loan until 2 years completion from date of joining.</w:t>
            </w:r>
          </w:p>
          <w:p w:rsidR="008D58D3" w:rsidRDefault="008D58D3" w:rsidP="001C68E7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Employee cannot apply for loan if  pending length of service for the employee is &gt;=3 year</w:t>
            </w:r>
            <w:r w:rsidR="001C68E7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s</w:t>
            </w:r>
          </w:p>
          <w:p w:rsidR="001C68E7" w:rsidRDefault="001C68E7" w:rsidP="001C68E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Workflow for advance management is as follows-</w:t>
            </w:r>
          </w:p>
          <w:p w:rsidR="001C68E7" w:rsidRDefault="001C68E7" w:rsidP="001C68E7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 w:rsidRPr="001C68E7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Employee fills Application Form</w:t>
            </w:r>
            <w:r w:rsidR="007110CF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, application no is generated.</w:t>
            </w:r>
          </w:p>
          <w:p w:rsidR="001C68E7" w:rsidRDefault="001C68E7" w:rsidP="001C68E7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Request received by Controlling Officer (C.O)</w:t>
            </w:r>
          </w:p>
          <w:p w:rsidR="001C68E7" w:rsidRDefault="001C68E7" w:rsidP="001C68E7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C.O verifies application along with documents submitted</w:t>
            </w:r>
            <w:r w:rsidR="007110CF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 and take any of the actions mentioned on the application-  Accept</w:t>
            </w: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/</w:t>
            </w:r>
            <w:r w:rsidR="007110CF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Decline/Reject </w:t>
            </w:r>
          </w:p>
          <w:p w:rsidR="007110CF" w:rsidRDefault="001C68E7" w:rsidP="001C68E7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If </w:t>
            </w:r>
            <w:r w:rsidR="007110CF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rejected, application is closed, employee has to file fresh request.</w:t>
            </w:r>
          </w:p>
          <w:p w:rsidR="001C68E7" w:rsidRDefault="007110CF" w:rsidP="001C68E7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If declined,</w:t>
            </w:r>
            <w:r w:rsidR="001C68E7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 </w:t>
            </w: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application sent </w:t>
            </w:r>
            <w:r w:rsidR="001C68E7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back to employee for correction</w:t>
            </w: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.</w:t>
            </w:r>
          </w:p>
          <w:p w:rsidR="007110CF" w:rsidRDefault="007110CF" w:rsidP="001C68E7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If accepted, requested forwarded to next level</w:t>
            </w:r>
          </w:p>
          <w:p w:rsidR="007110CF" w:rsidRDefault="007110CF" w:rsidP="001C68E7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C.O forwards the application to HR</w:t>
            </w:r>
          </w:p>
          <w:p w:rsidR="007110CF" w:rsidRDefault="007110CF" w:rsidP="001C68E7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HR Verifies the application and sanctions loan terms like- EMI, Tenure, Approved loan amount and Disbursement details</w:t>
            </w:r>
          </w:p>
          <w:p w:rsidR="007110CF" w:rsidRDefault="007110CF" w:rsidP="001C68E7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HR has the option to forwards the request to Finance/Legal/Estimation</w:t>
            </w:r>
          </w:p>
          <w:p w:rsidR="007110CF" w:rsidRDefault="007110CF" w:rsidP="001C68E7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Based upon selected authority, application is processed and received back by HR for final sanctioning</w:t>
            </w:r>
          </w:p>
          <w:p w:rsidR="007110CF" w:rsidRDefault="007110CF" w:rsidP="001C68E7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Sanction Letter is released by HR Department on Loan application approval to-</w:t>
            </w:r>
          </w:p>
          <w:p w:rsidR="007110CF" w:rsidRDefault="007110CF" w:rsidP="007110CF">
            <w:pPr>
              <w:pStyle w:val="ListParagraph"/>
              <w:numPr>
                <w:ilvl w:val="2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Controlling Officer &gt; Employee</w:t>
            </w:r>
          </w:p>
          <w:p w:rsidR="007110CF" w:rsidRDefault="007110CF" w:rsidP="007110CF">
            <w:pPr>
              <w:pStyle w:val="ListParagraph"/>
              <w:numPr>
                <w:ilvl w:val="2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HR</w:t>
            </w:r>
          </w:p>
          <w:p w:rsidR="007110CF" w:rsidRDefault="007110CF" w:rsidP="007110CF">
            <w:pPr>
              <w:pStyle w:val="ListParagraph"/>
              <w:numPr>
                <w:ilvl w:val="2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Finance</w:t>
            </w:r>
          </w:p>
          <w:p w:rsidR="007110CF" w:rsidRDefault="007110CF" w:rsidP="007110CF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Finance, Legal and Estimation all the departments’ approval is mandatory if advance type is- HBA&gt; Construction /Construction-Plot Purchase, non mandatory otherwise.</w:t>
            </w:r>
          </w:p>
          <w:p w:rsidR="007110CF" w:rsidRDefault="007110CF" w:rsidP="007110CF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Part Disbursement is available only for Advance Type- HBA, for all other loan types only mode of disbursement is- </w:t>
            </w:r>
            <w:r w:rsidR="006D2138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Lump sum</w:t>
            </w: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.</w:t>
            </w:r>
          </w:p>
          <w:p w:rsidR="00067B60" w:rsidRDefault="00067B60" w:rsidP="007110CF">
            <w:pPr>
              <w:pStyle w:val="ListParagraph"/>
              <w:spacing w:after="0" w:line="240" w:lineRule="auto"/>
              <w:ind w:left="1440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067B60" w:rsidRDefault="00067B60" w:rsidP="007110CF">
            <w:pPr>
              <w:pStyle w:val="ListParagraph"/>
              <w:spacing w:after="0" w:line="240" w:lineRule="auto"/>
              <w:ind w:left="1440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067B60" w:rsidRDefault="00067B60" w:rsidP="007110CF">
            <w:pPr>
              <w:pStyle w:val="ListParagraph"/>
              <w:spacing w:after="0" w:line="240" w:lineRule="auto"/>
              <w:ind w:left="1440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067B60" w:rsidRDefault="00067B60" w:rsidP="007110CF">
            <w:pPr>
              <w:pStyle w:val="ListParagraph"/>
              <w:spacing w:after="0" w:line="240" w:lineRule="auto"/>
              <w:ind w:left="1440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067B60" w:rsidRDefault="00067B60" w:rsidP="007110CF">
            <w:pPr>
              <w:pStyle w:val="ListParagraph"/>
              <w:spacing w:after="0" w:line="240" w:lineRule="auto"/>
              <w:ind w:left="1440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7110CF" w:rsidRDefault="007110CF" w:rsidP="007110CF">
            <w:pPr>
              <w:pStyle w:val="ListParagraph"/>
              <w:spacing w:after="0" w:line="240" w:lineRule="auto"/>
              <w:ind w:left="1440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 </w:t>
            </w:r>
          </w:p>
          <w:p w:rsidR="001C68E7" w:rsidRPr="001C68E7" w:rsidRDefault="001C68E7" w:rsidP="001C68E7">
            <w:pPr>
              <w:pStyle w:val="ListParagraph"/>
              <w:spacing w:after="0" w:line="240" w:lineRule="auto"/>
              <w:ind w:left="360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C9366B" w:rsidRPr="007110CF" w:rsidRDefault="007110CF" w:rsidP="00C9366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</w:pPr>
            <w:r w:rsidRPr="007110CF"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  <w:t>Reimbursement</w:t>
            </w:r>
          </w:p>
          <w:p w:rsidR="007110CF" w:rsidRDefault="006D2138" w:rsidP="007110C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User Roles- Employee/ Controlling Officer/ HR/Finance</w:t>
            </w:r>
          </w:p>
          <w:p w:rsidR="006D2138" w:rsidRDefault="006D2138" w:rsidP="006D213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There are two types of reimbursement facilities available in system</w:t>
            </w:r>
          </w:p>
          <w:p w:rsidR="006D2138" w:rsidRDefault="006D2138" w:rsidP="006D2138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Telephone Reimbursement</w:t>
            </w:r>
          </w:p>
          <w:p w:rsidR="006D2138" w:rsidRPr="006D2138" w:rsidRDefault="006D2138" w:rsidP="006D2138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 w:rsidRPr="006D2138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Conveyance Reimbursement</w:t>
            </w:r>
          </w:p>
          <w:p w:rsidR="006D2138" w:rsidRDefault="006D2138" w:rsidP="007110C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Employee has to fill an Online Reimbursement Registration form (sample form provided by NHDC).</w:t>
            </w:r>
          </w:p>
          <w:p w:rsidR="006D2138" w:rsidRDefault="006D2138" w:rsidP="007110C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Registration form submitted by employee is sent to Controlling Officer for verification, on approval forwarded to HR.</w:t>
            </w:r>
          </w:p>
          <w:p w:rsidR="006D2138" w:rsidRDefault="006D2138" w:rsidP="007110C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HR Forwards the request to Approving Authority, which releases Sanction order to HR/Finance/Controlling Officer/ Employee</w:t>
            </w:r>
          </w:p>
          <w:p w:rsidR="006D2138" w:rsidRDefault="006D2138" w:rsidP="007110C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This order is valid till the validity of mentioned Driving License/Registration Certificate/ Insurance.</w:t>
            </w:r>
          </w:p>
          <w:p w:rsidR="006D2138" w:rsidRDefault="006D2138" w:rsidP="007110C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 Once sanction order is issued, employee has to claim his reimbursement every month by directly raising request to Finance; who will adjust funds in employee’s salary.</w:t>
            </w:r>
          </w:p>
          <w:p w:rsidR="006D2138" w:rsidRDefault="006D2138" w:rsidP="007110C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In case of transfers, employee has to register himself fresh for reimbursement at new location</w:t>
            </w:r>
            <w:r w:rsidR="00EE4FE9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.</w:t>
            </w:r>
          </w:p>
          <w:p w:rsidR="00EE4FE9" w:rsidRDefault="00EE4FE9" w:rsidP="00EE4FE9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EE4FE9" w:rsidRPr="00EE4FE9" w:rsidRDefault="00EE4FE9" w:rsidP="00EE4FE9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val="en-IN"/>
              </w:rPr>
            </w:pPr>
            <w:r w:rsidRPr="00EE4FE9">
              <w:rPr>
                <w:rFonts w:ascii="Cambria" w:eastAsia="Times New Roman" w:hAnsi="Cambria" w:cs="Calibri"/>
                <w:b/>
                <w:color w:val="000000"/>
                <w:lang w:val="en-IN"/>
              </w:rPr>
              <w:t>Leave Management</w:t>
            </w:r>
          </w:p>
          <w:p w:rsidR="009E5EAB" w:rsidRPr="008E789B" w:rsidRDefault="009E5EAB" w:rsidP="008E789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91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 w:rsidRPr="008E789B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Employee has to fill an Online Leave Application form (sample form provided by NHDC).</w:t>
            </w:r>
          </w:p>
          <w:p w:rsidR="009E5EAB" w:rsidRPr="008E789B" w:rsidRDefault="009E5EAB" w:rsidP="008E789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91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 w:rsidRPr="008E789B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Application form submitted by employee is sent to Controlling Officer for approval and senior approving authorities, on approval forwarded to HR.</w:t>
            </w:r>
          </w:p>
          <w:p w:rsidR="009E5EAB" w:rsidRPr="008E789B" w:rsidRDefault="009E5EAB" w:rsidP="008E789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91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 w:rsidRPr="008E789B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Leave rules to be shared by NHDC. (</w:t>
            </w:r>
            <w:r w:rsidR="00DD3A51" w:rsidRPr="008E789B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Rule</w:t>
            </w:r>
            <w:r w:rsidRPr="008E789B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 book provided by NHDC).</w:t>
            </w:r>
          </w:p>
          <w:p w:rsidR="007B314F" w:rsidRDefault="007B314F" w:rsidP="008E789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91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 w:rsidRPr="008E789B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Leave cancellation / Reapply leave Provision to be provide to the employees. </w:t>
            </w:r>
          </w:p>
          <w:p w:rsidR="00067B60" w:rsidRDefault="00D95A6C" w:rsidP="008E789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291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Leave </w:t>
            </w:r>
            <w:r w:rsidR="001C6B39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record (</w:t>
            </w:r>
            <w:r w:rsidRPr="00D95A6C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previously</w:t>
            </w: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 taken leave) of the employees need to be shown to</w:t>
            </w:r>
          </w:p>
          <w:p w:rsidR="00D95A6C" w:rsidRPr="008E789B" w:rsidRDefault="00D95A6C" w:rsidP="00067B60">
            <w:pPr>
              <w:pStyle w:val="ListParagraph"/>
              <w:spacing w:after="0" w:line="240" w:lineRule="auto"/>
              <w:ind w:left="291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Controlling authorities </w:t>
            </w:r>
            <w:r w:rsidR="00A35ED2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at the time of approval.</w:t>
            </w:r>
          </w:p>
          <w:p w:rsidR="008F3B9E" w:rsidRDefault="007B314F" w:rsidP="00C9366B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 </w:t>
            </w:r>
          </w:p>
          <w:p w:rsidR="008F3B9E" w:rsidRPr="008F3B9E" w:rsidRDefault="008F3B9E" w:rsidP="00C9366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</w:pPr>
            <w:r w:rsidRPr="008F3B9E"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  <w:t>Overall Validation</w:t>
            </w:r>
          </w:p>
          <w:p w:rsidR="00C9366B" w:rsidRDefault="00C9366B" w:rsidP="00C9366B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Throughout the system, Users have list of their senior officers in drop down</w:t>
            </w:r>
            <w:r w:rsidR="00247539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 (Department, Designation, Name)</w:t>
            </w: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, where they can select the concerned person to forward the request for approval.</w:t>
            </w:r>
          </w:p>
          <w:p w:rsidR="00C9366B" w:rsidRDefault="00C9366B" w:rsidP="00C9366B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8F3B9E" w:rsidRDefault="008F3B9E" w:rsidP="00C9366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</w:pPr>
            <w:r w:rsidRPr="008F3B9E">
              <w:rPr>
                <w:rFonts w:ascii="Cambria" w:eastAsia="Times New Roman" w:hAnsi="Cambria" w:cs="Calibri"/>
                <w:b/>
                <w:bCs/>
                <w:color w:val="000000"/>
                <w:lang w:val="en-IN"/>
              </w:rPr>
              <w:t xml:space="preserve">NHDC’S Responsibilities- </w:t>
            </w:r>
          </w:p>
          <w:p w:rsidR="00067B60" w:rsidRPr="00067B60" w:rsidRDefault="00067B60" w:rsidP="00C9366B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 w:rsidRPr="00067B60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Mr. Mu</w:t>
            </w: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rthy to share the following  by 13</w:t>
            </w:r>
            <w:r w:rsidRPr="00067B60">
              <w:rPr>
                <w:rFonts w:ascii="Cambria" w:eastAsia="Times New Roman" w:hAnsi="Cambria" w:cs="Calibri"/>
                <w:bCs/>
                <w:color w:val="000000"/>
                <w:vertAlign w:val="superscript"/>
                <w:lang w:val="en-IN"/>
              </w:rPr>
              <w:t>th</w:t>
            </w: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 Nov’18 6:00 pm</w:t>
            </w:r>
          </w:p>
          <w:p w:rsidR="008F3B9E" w:rsidRDefault="00C9366B" w:rsidP="00C9366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 w:rsidRPr="008F3B9E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Employee Registration form</w:t>
            </w:r>
            <w:r w:rsidR="00DF348A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.</w:t>
            </w:r>
          </w:p>
          <w:p w:rsidR="00067B60" w:rsidRDefault="00067B60" w:rsidP="00067B6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Employee Details Change request form.</w:t>
            </w:r>
          </w:p>
          <w:p w:rsidR="008D58D3" w:rsidRDefault="008D58D3" w:rsidP="008F3B9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 w:rsidRPr="008F3B9E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List of Document checklist for different Advance Types &amp; Advances Rule Book</w:t>
            </w:r>
            <w:r w:rsidR="00DF348A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.</w:t>
            </w:r>
          </w:p>
          <w:p w:rsidR="00DF348A" w:rsidRDefault="00DF348A" w:rsidP="008F3B9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Leave Details &amp; Number of days according to leave type.</w:t>
            </w:r>
          </w:p>
          <w:p w:rsidR="00DF348A" w:rsidRDefault="00DF348A" w:rsidP="008F3B9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Need to share the Leave Approval </w:t>
            </w:r>
            <w:r w:rsidRPr="00DF348A"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hierarchy</w:t>
            </w: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 xml:space="preserve"> chart.</w:t>
            </w:r>
          </w:p>
          <w:p w:rsidR="00B60113" w:rsidRPr="00B60113" w:rsidRDefault="00B60113" w:rsidP="00B6011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  <w:r>
              <w:rPr>
                <w:rFonts w:ascii="Cambria" w:eastAsia="Times New Roman" w:hAnsi="Cambria" w:cs="Calibri"/>
                <w:bCs/>
                <w:color w:val="000000"/>
                <w:lang w:val="en-IN"/>
              </w:rPr>
              <w:t>Employee Monthly Conveyance Form.</w:t>
            </w:r>
          </w:p>
          <w:p w:rsidR="008D58D3" w:rsidRDefault="008D58D3" w:rsidP="00C9366B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067B60" w:rsidRDefault="00067B60" w:rsidP="00C9366B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067B60" w:rsidRDefault="00067B60" w:rsidP="00C9366B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067B60" w:rsidRDefault="00067B60" w:rsidP="00C9366B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067B60" w:rsidRDefault="00067B60" w:rsidP="00C9366B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067B60" w:rsidRDefault="00067B60" w:rsidP="00C9366B">
            <w:pPr>
              <w:spacing w:after="0" w:line="240" w:lineRule="auto"/>
              <w:rPr>
                <w:rFonts w:ascii="Cambria" w:eastAsia="Times New Roman" w:hAnsi="Cambria" w:cs="Calibri"/>
                <w:bCs/>
                <w:color w:val="000000"/>
                <w:lang w:val="en-IN"/>
              </w:rPr>
            </w:pPr>
          </w:p>
          <w:p w:rsidR="00B15F10" w:rsidRPr="00067B60" w:rsidRDefault="00067B60" w:rsidP="00B965FB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 w:themeColor="text1"/>
              </w:rPr>
            </w:pPr>
            <w:r w:rsidRPr="00067B60">
              <w:rPr>
                <w:rFonts w:ascii="Cambria" w:eastAsia="Times New Roman" w:hAnsi="Cambria" w:cs="Calibri"/>
                <w:b/>
                <w:color w:val="000000" w:themeColor="text1"/>
              </w:rPr>
              <w:lastRenderedPageBreak/>
              <w:t xml:space="preserve">Deliverables- </w:t>
            </w:r>
          </w:p>
          <w:p w:rsidR="00067B60" w:rsidRDefault="00067B60" w:rsidP="00067B60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</w:rPr>
            </w:pPr>
            <w:r>
              <w:rPr>
                <w:rFonts w:ascii="Cambria" w:eastAsia="Times New Roman" w:hAnsi="Cambria" w:cs="Calibri"/>
                <w:color w:val="000000" w:themeColor="text1"/>
              </w:rPr>
              <w:t>Xtranet will start development post approval on MOM and Priority list.</w:t>
            </w:r>
          </w:p>
          <w:p w:rsidR="00067B60" w:rsidRDefault="00067B60" w:rsidP="00067B60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</w:rPr>
            </w:pPr>
          </w:p>
          <w:p w:rsidR="00067B60" w:rsidRDefault="00067B60" w:rsidP="00067B60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</w:rPr>
            </w:pPr>
          </w:p>
          <w:p w:rsidR="00067B60" w:rsidRDefault="00067B60" w:rsidP="00067B60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 w:themeColor="text1"/>
              </w:rPr>
            </w:pPr>
            <w:r>
              <w:rPr>
                <w:rFonts w:ascii="Cambria" w:eastAsia="Times New Roman" w:hAnsi="Cambria" w:cs="Calibri"/>
                <w:b/>
                <w:color w:val="000000" w:themeColor="text1"/>
              </w:rPr>
              <w:t>To be d</w:t>
            </w:r>
            <w:r w:rsidRPr="00067B60">
              <w:rPr>
                <w:rFonts w:ascii="Cambria" w:eastAsia="Times New Roman" w:hAnsi="Cambria" w:cs="Calibri"/>
                <w:b/>
                <w:color w:val="000000" w:themeColor="text1"/>
              </w:rPr>
              <w:t>iscussed-</w:t>
            </w:r>
          </w:p>
          <w:p w:rsidR="00067B60" w:rsidRPr="00067B60" w:rsidRDefault="00067B60" w:rsidP="00067B60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</w:rPr>
            </w:pPr>
            <w:r w:rsidRPr="00067B60">
              <w:rPr>
                <w:rFonts w:ascii="Cambria" w:eastAsia="Times New Roman" w:hAnsi="Cambria" w:cs="Calibri"/>
                <w:color w:val="000000" w:themeColor="text1"/>
              </w:rPr>
              <w:t xml:space="preserve">Oracle system and database integration requirement and details </w:t>
            </w:r>
            <w:r>
              <w:rPr>
                <w:rFonts w:ascii="Cambria" w:eastAsia="Times New Roman" w:hAnsi="Cambria" w:cs="Calibri"/>
                <w:color w:val="000000" w:themeColor="text1"/>
              </w:rPr>
              <w:t xml:space="preserve"> and Priority list for development </w:t>
            </w:r>
            <w:r w:rsidRPr="00067B60">
              <w:rPr>
                <w:rFonts w:ascii="Cambria" w:eastAsia="Times New Roman" w:hAnsi="Cambria" w:cs="Calibri"/>
                <w:color w:val="000000" w:themeColor="text1"/>
              </w:rPr>
              <w:t>to be discussed in next meeting</w:t>
            </w:r>
          </w:p>
        </w:tc>
      </w:tr>
    </w:tbl>
    <w:p w:rsidR="009D70D9" w:rsidRPr="00864C04" w:rsidRDefault="009D70D9" w:rsidP="009D70D9">
      <w:pPr>
        <w:spacing w:after="0"/>
        <w:jc w:val="both"/>
        <w:rPr>
          <w:vanish/>
        </w:rPr>
      </w:pPr>
    </w:p>
    <w:p w:rsidR="00D01B3D" w:rsidRPr="00864C04" w:rsidRDefault="008B2803" w:rsidP="001A6D3E"/>
    <w:sectPr w:rsidR="00D01B3D" w:rsidRPr="00864C04" w:rsidSect="00B17DC0">
      <w:headerReference w:type="default" r:id="rId8"/>
      <w:pgSz w:w="12240" w:h="15840"/>
      <w:pgMar w:top="117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803" w:rsidRDefault="008B2803" w:rsidP="00C53C0A">
      <w:pPr>
        <w:spacing w:after="0" w:line="240" w:lineRule="auto"/>
      </w:pPr>
      <w:r>
        <w:separator/>
      </w:r>
    </w:p>
  </w:endnote>
  <w:endnote w:type="continuationSeparator" w:id="1">
    <w:p w:rsidR="008B2803" w:rsidRDefault="008B2803" w:rsidP="00C5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803" w:rsidRDefault="008B2803" w:rsidP="00C53C0A">
      <w:pPr>
        <w:spacing w:after="0" w:line="240" w:lineRule="auto"/>
      </w:pPr>
      <w:r>
        <w:separator/>
      </w:r>
    </w:p>
  </w:footnote>
  <w:footnote w:type="continuationSeparator" w:id="1">
    <w:p w:rsidR="008B2803" w:rsidRDefault="008B2803" w:rsidP="00C5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6B" w:rsidRDefault="0031606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5019675</wp:posOffset>
          </wp:positionH>
          <wp:positionV relativeFrom="margin">
            <wp:posOffset>-369570</wp:posOffset>
          </wp:positionV>
          <wp:extent cx="1057275" cy="590550"/>
          <wp:effectExtent l="19050" t="0" r="0" b="0"/>
          <wp:wrapSquare wrapText="bothSides"/>
          <wp:docPr id="3" name="Picture 2" descr="sfa-linked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a-linkedin.png"/>
                  <pic:cNvPicPr/>
                </pic:nvPicPr>
                <pic:blipFill>
                  <a:blip r:embed="rId1"/>
                  <a:srcRect l="21797" r="17172"/>
                  <a:stretch>
                    <a:fillRect/>
                  </a:stretch>
                </pic:blipFill>
                <pic:spPr>
                  <a:xfrm>
                    <a:off x="0" y="0"/>
                    <a:ext cx="1057275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-419100</wp:posOffset>
          </wp:positionH>
          <wp:positionV relativeFrom="margin">
            <wp:posOffset>-312420</wp:posOffset>
          </wp:positionV>
          <wp:extent cx="1362075" cy="523875"/>
          <wp:effectExtent l="19050" t="0" r="9525" b="0"/>
          <wp:wrapSquare wrapText="bothSides"/>
          <wp:docPr id="2" name="Picture 1" descr="xtranet-technologies-logo-m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tranet-technologies-logo-mai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20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5D6D" w:rsidRDefault="008B28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01C"/>
    <w:multiLevelType w:val="hybridMultilevel"/>
    <w:tmpl w:val="C728C080"/>
    <w:lvl w:ilvl="0" w:tplc="D7EE3C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633C1"/>
    <w:multiLevelType w:val="hybridMultilevel"/>
    <w:tmpl w:val="406E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30AF"/>
    <w:multiLevelType w:val="hybridMultilevel"/>
    <w:tmpl w:val="BE42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C45CC"/>
    <w:multiLevelType w:val="hybridMultilevel"/>
    <w:tmpl w:val="E60E6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41D37"/>
    <w:multiLevelType w:val="hybridMultilevel"/>
    <w:tmpl w:val="DE866414"/>
    <w:lvl w:ilvl="0" w:tplc="D7EE3C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80662"/>
    <w:multiLevelType w:val="hybridMultilevel"/>
    <w:tmpl w:val="3014EF76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6">
    <w:nsid w:val="1A630125"/>
    <w:multiLevelType w:val="hybridMultilevel"/>
    <w:tmpl w:val="3F26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445DD"/>
    <w:multiLevelType w:val="hybridMultilevel"/>
    <w:tmpl w:val="DE3067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83C99"/>
    <w:multiLevelType w:val="hybridMultilevel"/>
    <w:tmpl w:val="0FC09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C1B57"/>
    <w:multiLevelType w:val="hybridMultilevel"/>
    <w:tmpl w:val="FA7E7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578E2"/>
    <w:multiLevelType w:val="hybridMultilevel"/>
    <w:tmpl w:val="9DBA7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25D70"/>
    <w:multiLevelType w:val="hybridMultilevel"/>
    <w:tmpl w:val="A93E2D5A"/>
    <w:lvl w:ilvl="0" w:tplc="D7EE3C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226A6"/>
    <w:multiLevelType w:val="hybridMultilevel"/>
    <w:tmpl w:val="B284E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4797C"/>
    <w:multiLevelType w:val="hybridMultilevel"/>
    <w:tmpl w:val="B19420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5079BC"/>
    <w:multiLevelType w:val="hybridMultilevel"/>
    <w:tmpl w:val="18A01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544EB"/>
    <w:multiLevelType w:val="hybridMultilevel"/>
    <w:tmpl w:val="3AF4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E1DB8"/>
    <w:multiLevelType w:val="hybridMultilevel"/>
    <w:tmpl w:val="BAE20E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B7F87"/>
    <w:multiLevelType w:val="hybridMultilevel"/>
    <w:tmpl w:val="7A4E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D6C72"/>
    <w:multiLevelType w:val="hybridMultilevel"/>
    <w:tmpl w:val="2E4A3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B4D5D"/>
    <w:multiLevelType w:val="hybridMultilevel"/>
    <w:tmpl w:val="41F84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AD21620"/>
    <w:multiLevelType w:val="hybridMultilevel"/>
    <w:tmpl w:val="5484B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1D5389"/>
    <w:multiLevelType w:val="hybridMultilevel"/>
    <w:tmpl w:val="0C3E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64EAE"/>
    <w:multiLevelType w:val="hybridMultilevel"/>
    <w:tmpl w:val="154C669C"/>
    <w:lvl w:ilvl="0" w:tplc="D7EE3C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56656E"/>
    <w:multiLevelType w:val="hybridMultilevel"/>
    <w:tmpl w:val="E40A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8C09D2"/>
    <w:multiLevelType w:val="hybridMultilevel"/>
    <w:tmpl w:val="017A02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31A5C"/>
    <w:multiLevelType w:val="hybridMultilevel"/>
    <w:tmpl w:val="C0EEEA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B283D"/>
    <w:multiLevelType w:val="hybridMultilevel"/>
    <w:tmpl w:val="E23EE3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80198"/>
    <w:multiLevelType w:val="hybridMultilevel"/>
    <w:tmpl w:val="DF5ECE0C"/>
    <w:lvl w:ilvl="0" w:tplc="7974CA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B05A02"/>
    <w:multiLevelType w:val="hybridMultilevel"/>
    <w:tmpl w:val="9466A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205EDA"/>
    <w:multiLevelType w:val="hybridMultilevel"/>
    <w:tmpl w:val="2ECCC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5B44F6"/>
    <w:multiLevelType w:val="hybridMultilevel"/>
    <w:tmpl w:val="5DC82BFA"/>
    <w:lvl w:ilvl="0" w:tplc="D7EE3C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F16588"/>
    <w:multiLevelType w:val="multilevel"/>
    <w:tmpl w:val="D9DA0C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mbria" w:eastAsia="Calibri" w:hAnsi="Cambria" w:cs="Times New Roman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0"/>
  </w:num>
  <w:num w:numId="4">
    <w:abstractNumId w:val="5"/>
  </w:num>
  <w:num w:numId="5">
    <w:abstractNumId w:val="15"/>
  </w:num>
  <w:num w:numId="6">
    <w:abstractNumId w:val="23"/>
  </w:num>
  <w:num w:numId="7">
    <w:abstractNumId w:val="2"/>
  </w:num>
  <w:num w:numId="8">
    <w:abstractNumId w:val="21"/>
  </w:num>
  <w:num w:numId="9">
    <w:abstractNumId w:val="6"/>
  </w:num>
  <w:num w:numId="10">
    <w:abstractNumId w:val="8"/>
  </w:num>
  <w:num w:numId="11">
    <w:abstractNumId w:val="1"/>
  </w:num>
  <w:num w:numId="12">
    <w:abstractNumId w:val="28"/>
  </w:num>
  <w:num w:numId="13">
    <w:abstractNumId w:val="24"/>
  </w:num>
  <w:num w:numId="14">
    <w:abstractNumId w:val="13"/>
  </w:num>
  <w:num w:numId="15">
    <w:abstractNumId w:val="17"/>
  </w:num>
  <w:num w:numId="16">
    <w:abstractNumId w:val="25"/>
  </w:num>
  <w:num w:numId="17">
    <w:abstractNumId w:val="7"/>
  </w:num>
  <w:num w:numId="18">
    <w:abstractNumId w:val="26"/>
  </w:num>
  <w:num w:numId="19">
    <w:abstractNumId w:val="16"/>
  </w:num>
  <w:num w:numId="20">
    <w:abstractNumId w:val="29"/>
  </w:num>
  <w:num w:numId="21">
    <w:abstractNumId w:val="12"/>
  </w:num>
  <w:num w:numId="22">
    <w:abstractNumId w:val="3"/>
  </w:num>
  <w:num w:numId="23">
    <w:abstractNumId w:val="18"/>
  </w:num>
  <w:num w:numId="24">
    <w:abstractNumId w:val="9"/>
  </w:num>
  <w:num w:numId="25">
    <w:abstractNumId w:val="27"/>
  </w:num>
  <w:num w:numId="26">
    <w:abstractNumId w:val="30"/>
  </w:num>
  <w:num w:numId="27">
    <w:abstractNumId w:val="4"/>
  </w:num>
  <w:num w:numId="28">
    <w:abstractNumId w:val="11"/>
  </w:num>
  <w:num w:numId="29">
    <w:abstractNumId w:val="0"/>
  </w:num>
  <w:num w:numId="30">
    <w:abstractNumId w:val="22"/>
  </w:num>
  <w:num w:numId="31">
    <w:abstractNumId w:val="10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C0A"/>
    <w:rsid w:val="00000AFE"/>
    <w:rsid w:val="00005674"/>
    <w:rsid w:val="000162AD"/>
    <w:rsid w:val="00026307"/>
    <w:rsid w:val="00042982"/>
    <w:rsid w:val="00044EEE"/>
    <w:rsid w:val="00052A1A"/>
    <w:rsid w:val="00055362"/>
    <w:rsid w:val="00067B60"/>
    <w:rsid w:val="000710DA"/>
    <w:rsid w:val="000760EF"/>
    <w:rsid w:val="00095858"/>
    <w:rsid w:val="000F4815"/>
    <w:rsid w:val="000F65C9"/>
    <w:rsid w:val="00117AAD"/>
    <w:rsid w:val="00121163"/>
    <w:rsid w:val="00146454"/>
    <w:rsid w:val="00153041"/>
    <w:rsid w:val="00156CA1"/>
    <w:rsid w:val="00166BE5"/>
    <w:rsid w:val="00167633"/>
    <w:rsid w:val="0017267C"/>
    <w:rsid w:val="001874C7"/>
    <w:rsid w:val="001A3807"/>
    <w:rsid w:val="001A6D3E"/>
    <w:rsid w:val="001C67FD"/>
    <w:rsid w:val="001C68E7"/>
    <w:rsid w:val="001C6B39"/>
    <w:rsid w:val="001E35EC"/>
    <w:rsid w:val="001E61DF"/>
    <w:rsid w:val="002119EB"/>
    <w:rsid w:val="00217EB5"/>
    <w:rsid w:val="002260CE"/>
    <w:rsid w:val="00241670"/>
    <w:rsid w:val="00247539"/>
    <w:rsid w:val="00251403"/>
    <w:rsid w:val="0026248F"/>
    <w:rsid w:val="002625C3"/>
    <w:rsid w:val="002761CE"/>
    <w:rsid w:val="00277631"/>
    <w:rsid w:val="00291702"/>
    <w:rsid w:val="00294792"/>
    <w:rsid w:val="002A5462"/>
    <w:rsid w:val="002A7806"/>
    <w:rsid w:val="002E1D90"/>
    <w:rsid w:val="0031606B"/>
    <w:rsid w:val="0033323A"/>
    <w:rsid w:val="003423BE"/>
    <w:rsid w:val="003462B7"/>
    <w:rsid w:val="00354DC1"/>
    <w:rsid w:val="003611B2"/>
    <w:rsid w:val="00377636"/>
    <w:rsid w:val="003A09F6"/>
    <w:rsid w:val="003A3049"/>
    <w:rsid w:val="003C042A"/>
    <w:rsid w:val="003F7B9D"/>
    <w:rsid w:val="004004BE"/>
    <w:rsid w:val="00403691"/>
    <w:rsid w:val="0042250A"/>
    <w:rsid w:val="00424BE9"/>
    <w:rsid w:val="00447AF8"/>
    <w:rsid w:val="00450D97"/>
    <w:rsid w:val="00454B6F"/>
    <w:rsid w:val="00457269"/>
    <w:rsid w:val="004607E5"/>
    <w:rsid w:val="00484153"/>
    <w:rsid w:val="004917E6"/>
    <w:rsid w:val="0049208F"/>
    <w:rsid w:val="004A1A26"/>
    <w:rsid w:val="004C4C97"/>
    <w:rsid w:val="004E426E"/>
    <w:rsid w:val="004F098F"/>
    <w:rsid w:val="004F1136"/>
    <w:rsid w:val="005245BB"/>
    <w:rsid w:val="00544B5C"/>
    <w:rsid w:val="005605BD"/>
    <w:rsid w:val="00564717"/>
    <w:rsid w:val="00566E73"/>
    <w:rsid w:val="005772E7"/>
    <w:rsid w:val="005A0ECF"/>
    <w:rsid w:val="005A75B0"/>
    <w:rsid w:val="005A7C73"/>
    <w:rsid w:val="005C3146"/>
    <w:rsid w:val="005D1051"/>
    <w:rsid w:val="005E41FE"/>
    <w:rsid w:val="00602AA1"/>
    <w:rsid w:val="0061210B"/>
    <w:rsid w:val="006261B4"/>
    <w:rsid w:val="00627B64"/>
    <w:rsid w:val="00655EE9"/>
    <w:rsid w:val="00684E82"/>
    <w:rsid w:val="00692584"/>
    <w:rsid w:val="006A794C"/>
    <w:rsid w:val="006D2138"/>
    <w:rsid w:val="007110CF"/>
    <w:rsid w:val="00730117"/>
    <w:rsid w:val="007725A8"/>
    <w:rsid w:val="00786723"/>
    <w:rsid w:val="007B314F"/>
    <w:rsid w:val="007B5A21"/>
    <w:rsid w:val="007D46EC"/>
    <w:rsid w:val="007D7C83"/>
    <w:rsid w:val="00812BC8"/>
    <w:rsid w:val="00820975"/>
    <w:rsid w:val="00823F54"/>
    <w:rsid w:val="008275CB"/>
    <w:rsid w:val="00851129"/>
    <w:rsid w:val="00856C0C"/>
    <w:rsid w:val="00862005"/>
    <w:rsid w:val="00864C04"/>
    <w:rsid w:val="00880076"/>
    <w:rsid w:val="00880F6A"/>
    <w:rsid w:val="00885BD6"/>
    <w:rsid w:val="00885E8A"/>
    <w:rsid w:val="00890F47"/>
    <w:rsid w:val="008B2803"/>
    <w:rsid w:val="008C0C66"/>
    <w:rsid w:val="008D58D3"/>
    <w:rsid w:val="008E789B"/>
    <w:rsid w:val="008F3B9E"/>
    <w:rsid w:val="00904565"/>
    <w:rsid w:val="009064C7"/>
    <w:rsid w:val="009108B9"/>
    <w:rsid w:val="00927858"/>
    <w:rsid w:val="0093143A"/>
    <w:rsid w:val="009554BD"/>
    <w:rsid w:val="0095793F"/>
    <w:rsid w:val="0096127D"/>
    <w:rsid w:val="0096188A"/>
    <w:rsid w:val="00990330"/>
    <w:rsid w:val="00993EC6"/>
    <w:rsid w:val="009963CB"/>
    <w:rsid w:val="009B21FD"/>
    <w:rsid w:val="009D70D9"/>
    <w:rsid w:val="009E5EAB"/>
    <w:rsid w:val="009F0A7F"/>
    <w:rsid w:val="009F1E3F"/>
    <w:rsid w:val="00A12A04"/>
    <w:rsid w:val="00A35ED2"/>
    <w:rsid w:val="00A42392"/>
    <w:rsid w:val="00A44E22"/>
    <w:rsid w:val="00A83975"/>
    <w:rsid w:val="00A90620"/>
    <w:rsid w:val="00AA2183"/>
    <w:rsid w:val="00AD49FF"/>
    <w:rsid w:val="00AE290F"/>
    <w:rsid w:val="00AE2FA7"/>
    <w:rsid w:val="00AE511D"/>
    <w:rsid w:val="00B15F10"/>
    <w:rsid w:val="00B17DC0"/>
    <w:rsid w:val="00B260CB"/>
    <w:rsid w:val="00B45657"/>
    <w:rsid w:val="00B60113"/>
    <w:rsid w:val="00B84087"/>
    <w:rsid w:val="00B920C8"/>
    <w:rsid w:val="00B965FB"/>
    <w:rsid w:val="00BD0473"/>
    <w:rsid w:val="00BD2589"/>
    <w:rsid w:val="00BE33D5"/>
    <w:rsid w:val="00BE5314"/>
    <w:rsid w:val="00C1162B"/>
    <w:rsid w:val="00C14BD1"/>
    <w:rsid w:val="00C44805"/>
    <w:rsid w:val="00C53C0A"/>
    <w:rsid w:val="00C77A73"/>
    <w:rsid w:val="00C9366B"/>
    <w:rsid w:val="00CA544E"/>
    <w:rsid w:val="00CB30AC"/>
    <w:rsid w:val="00CB7189"/>
    <w:rsid w:val="00CC583D"/>
    <w:rsid w:val="00CD6E1D"/>
    <w:rsid w:val="00CE7DBF"/>
    <w:rsid w:val="00D00401"/>
    <w:rsid w:val="00D300E5"/>
    <w:rsid w:val="00D31E0A"/>
    <w:rsid w:val="00D634F0"/>
    <w:rsid w:val="00D87694"/>
    <w:rsid w:val="00D95A6C"/>
    <w:rsid w:val="00DA065F"/>
    <w:rsid w:val="00DA4190"/>
    <w:rsid w:val="00DD0026"/>
    <w:rsid w:val="00DD3A51"/>
    <w:rsid w:val="00DE6228"/>
    <w:rsid w:val="00DE6C46"/>
    <w:rsid w:val="00DF348A"/>
    <w:rsid w:val="00DF7C20"/>
    <w:rsid w:val="00E0587F"/>
    <w:rsid w:val="00E20CFE"/>
    <w:rsid w:val="00E2427D"/>
    <w:rsid w:val="00E43614"/>
    <w:rsid w:val="00E56E18"/>
    <w:rsid w:val="00E62C6B"/>
    <w:rsid w:val="00E865FE"/>
    <w:rsid w:val="00E95112"/>
    <w:rsid w:val="00EA3B66"/>
    <w:rsid w:val="00EA4469"/>
    <w:rsid w:val="00ED0B09"/>
    <w:rsid w:val="00EE4FE9"/>
    <w:rsid w:val="00EE691F"/>
    <w:rsid w:val="00F1762E"/>
    <w:rsid w:val="00F25A1D"/>
    <w:rsid w:val="00F31FDE"/>
    <w:rsid w:val="00F46BC5"/>
    <w:rsid w:val="00F52CFD"/>
    <w:rsid w:val="00FA2244"/>
    <w:rsid w:val="00FA3C74"/>
    <w:rsid w:val="00FA4DB9"/>
    <w:rsid w:val="00FB065C"/>
    <w:rsid w:val="00FB4680"/>
    <w:rsid w:val="00FC26ED"/>
    <w:rsid w:val="00FC7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C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C0A"/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C53C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C53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C0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772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2537D-2713-45FC-86AC-8EF9CAA9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SFAPC-42</dc:creator>
  <cp:lastModifiedBy>Rupam</cp:lastModifiedBy>
  <cp:revision>2</cp:revision>
  <dcterms:created xsi:type="dcterms:W3CDTF">2018-11-14T07:18:00Z</dcterms:created>
  <dcterms:modified xsi:type="dcterms:W3CDTF">2018-11-14T07:18:00Z</dcterms:modified>
</cp:coreProperties>
</file>